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32"/>
          <w:szCs w:val="32"/>
        </w:rPr>
        <w:t>KRÓLOWA ŚNIEGU</w:t>
      </w:r>
      <w:r>
        <w:rPr/>
        <w:t xml:space="preserve"> </w:t>
      </w:r>
      <w:r>
        <w:rPr>
          <w:rFonts w:cs="Arial" w:ascii="Arial" w:hAnsi="Arial"/>
          <w:color w:val="4D5156"/>
          <w:sz w:val="18"/>
          <w:szCs w:val="18"/>
          <w:shd w:fill="FFFFFF" w:val="clear"/>
        </w:rPr>
        <w:t>baśń Hansa Christiana Andersena 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Uporządkuj plan wydarzeń.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430520" cy="4076065"/>
            <wp:effectExtent l="0" t="0" r="0" b="0"/>
            <wp:docPr id="1" name="Obraz 1" descr="Królowa Śniegu plan wydarzeń - Sp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rólowa Śniegu plan wydarzeń - Spoj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f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085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a085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a085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85a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5a08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5a08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10</Words>
  <Characters>66</Characters>
  <CharactersWithSpaces>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2022-01-02T17:58:00Z</dcterms:created>
  <dc:creator>Eliza</dc:creator>
  <dc:description/>
  <dc:language>pl-PL</dc:language>
  <cp:lastModifiedBy/>
  <dcterms:modified xsi:type="dcterms:W3CDTF">2022-01-02T22:26:34Z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